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8C3" w:rsidRPr="00271B36" w:rsidRDefault="000278C3" w:rsidP="00874109">
      <w:pPr>
        <w:tabs>
          <w:tab w:val="left" w:pos="4590"/>
        </w:tabs>
        <w:autoSpaceDE w:val="0"/>
        <w:autoSpaceDN w:val="0"/>
        <w:adjustRightInd w:val="0"/>
        <w:spacing w:after="0" w:line="240" w:lineRule="auto"/>
        <w:rPr>
          <w:rFonts w:ascii="Bookman Old Style" w:hAnsi="Bookman Old Style" w:cs="ComicSansMS"/>
          <w:color w:val="000000"/>
          <w:sz w:val="56"/>
          <w:szCs w:val="56"/>
        </w:rPr>
      </w:pPr>
      <w:r w:rsidRPr="00271B36">
        <w:rPr>
          <w:rFonts w:ascii="Bookman Old Style" w:hAnsi="Bookman Old Style" w:cs="ComicSansMS-Bold"/>
          <w:b/>
          <w:bCs/>
          <w:color w:val="000000"/>
          <w:sz w:val="56"/>
          <w:szCs w:val="56"/>
        </w:rPr>
        <w:t>E</w:t>
      </w:r>
      <w:r w:rsidRPr="00271B36">
        <w:rPr>
          <w:rFonts w:ascii="Bookman Old Style" w:hAnsi="Bookman Old Style" w:cs="ComicSansMS"/>
          <w:color w:val="000000"/>
          <w:sz w:val="56"/>
          <w:szCs w:val="56"/>
        </w:rPr>
        <w:t>nglish as</w:t>
      </w:r>
      <w:r w:rsidR="00D709E6" w:rsidRPr="00271B36">
        <w:rPr>
          <w:rFonts w:ascii="Bookman Old Style" w:hAnsi="Bookman Old Style" w:cs="ComicSansMS"/>
          <w:color w:val="000000"/>
          <w:sz w:val="56"/>
          <w:szCs w:val="56"/>
        </w:rPr>
        <w:t xml:space="preserve">       </w:t>
      </w:r>
    </w:p>
    <w:p w:rsidR="000278C3" w:rsidRPr="00271B36" w:rsidRDefault="000278C3" w:rsidP="000278C3">
      <w:pPr>
        <w:autoSpaceDE w:val="0"/>
        <w:autoSpaceDN w:val="0"/>
        <w:adjustRightInd w:val="0"/>
        <w:spacing w:after="0" w:line="240" w:lineRule="auto"/>
        <w:rPr>
          <w:rFonts w:ascii="Bookman Old Style" w:hAnsi="Bookman Old Style" w:cs="ComicSansMS"/>
          <w:color w:val="000000"/>
          <w:sz w:val="56"/>
          <w:szCs w:val="56"/>
        </w:rPr>
      </w:pPr>
      <w:r w:rsidRPr="00271B36">
        <w:rPr>
          <w:rFonts w:ascii="Bookman Old Style" w:hAnsi="Bookman Old Style" w:cs="ComicSansMS"/>
          <w:color w:val="000000"/>
          <w:sz w:val="56"/>
          <w:szCs w:val="56"/>
        </w:rPr>
        <w:t xml:space="preserve">a </w:t>
      </w:r>
      <w:r w:rsidRPr="00271B36">
        <w:rPr>
          <w:rFonts w:ascii="Bookman Old Style" w:hAnsi="Bookman Old Style" w:cs="ComicSansMS-Bold"/>
          <w:b/>
          <w:bCs/>
          <w:color w:val="000000"/>
          <w:sz w:val="56"/>
          <w:szCs w:val="56"/>
        </w:rPr>
        <w:t>S</w:t>
      </w:r>
      <w:r w:rsidRPr="00271B36">
        <w:rPr>
          <w:rFonts w:ascii="Bookman Old Style" w:hAnsi="Bookman Old Style" w:cs="ComicSansMS"/>
          <w:color w:val="000000"/>
          <w:sz w:val="56"/>
          <w:szCs w:val="56"/>
        </w:rPr>
        <w:t>econd</w:t>
      </w:r>
    </w:p>
    <w:p w:rsidR="000278C3" w:rsidRPr="00271B36" w:rsidRDefault="000278C3" w:rsidP="000278C3">
      <w:pPr>
        <w:autoSpaceDE w:val="0"/>
        <w:autoSpaceDN w:val="0"/>
        <w:adjustRightInd w:val="0"/>
        <w:spacing w:after="0" w:line="240" w:lineRule="auto"/>
        <w:rPr>
          <w:rFonts w:ascii="Bookman Old Style" w:hAnsi="Bookman Old Style" w:cs="ComicSansMS"/>
          <w:color w:val="000000"/>
          <w:sz w:val="56"/>
          <w:szCs w:val="56"/>
        </w:rPr>
      </w:pPr>
      <w:r w:rsidRPr="00271B36">
        <w:rPr>
          <w:rFonts w:ascii="Bookman Old Style" w:hAnsi="Bookman Old Style" w:cs="ComicSansMS-Bold"/>
          <w:b/>
          <w:bCs/>
          <w:color w:val="000000"/>
          <w:sz w:val="56"/>
          <w:szCs w:val="56"/>
        </w:rPr>
        <w:t>L</w:t>
      </w:r>
      <w:r w:rsidRPr="00271B36">
        <w:rPr>
          <w:rFonts w:ascii="Bookman Old Style" w:hAnsi="Bookman Old Style" w:cs="ComicSansMS"/>
          <w:color w:val="000000"/>
          <w:sz w:val="56"/>
          <w:szCs w:val="56"/>
        </w:rPr>
        <w:t>anguage</w:t>
      </w:r>
    </w:p>
    <w:p w:rsidR="001F4CCD" w:rsidRDefault="001F4CCD" w:rsidP="000278C3">
      <w:pPr>
        <w:autoSpaceDE w:val="0"/>
        <w:autoSpaceDN w:val="0"/>
        <w:adjustRightInd w:val="0"/>
        <w:spacing w:after="0" w:line="240" w:lineRule="auto"/>
        <w:rPr>
          <w:rFonts w:ascii="ComicSansMS" w:hAnsi="ComicSansMS" w:cs="ComicSansMS"/>
          <w:color w:val="000000"/>
          <w:sz w:val="88"/>
          <w:szCs w:val="88"/>
        </w:rPr>
      </w:pPr>
      <w:r>
        <w:rPr>
          <w:noProof/>
        </w:rPr>
        <w:drawing>
          <wp:anchor distT="0" distB="0" distL="114300" distR="114300" simplePos="0" relativeHeight="251658240" behindDoc="0" locked="0" layoutInCell="1" allowOverlap="1" wp14:anchorId="3E198B7F" wp14:editId="7509525D">
            <wp:simplePos x="0" y="0"/>
            <wp:positionH relativeFrom="column">
              <wp:posOffset>-104775</wp:posOffset>
            </wp:positionH>
            <wp:positionV relativeFrom="paragraph">
              <wp:posOffset>881380</wp:posOffset>
            </wp:positionV>
            <wp:extent cx="2686050" cy="1762125"/>
            <wp:effectExtent l="0" t="0" r="0" b="9525"/>
            <wp:wrapSquare wrapText="bothSides"/>
            <wp:docPr id="2" name="Picture 2" descr="http://p5cdn4static.sharpschool.com/UserFiles/Servers/Server_3107585/Image/logo%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5cdn4static.sharpschool.com/UserFiles/Servers/Server_3107585/Image/logo%5B1%5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CCD" w:rsidRDefault="001F4CCD" w:rsidP="000278C3">
      <w:pPr>
        <w:autoSpaceDE w:val="0"/>
        <w:autoSpaceDN w:val="0"/>
        <w:adjustRightInd w:val="0"/>
        <w:spacing w:after="0" w:line="240" w:lineRule="auto"/>
        <w:rPr>
          <w:rFonts w:ascii="BrushScriptMT" w:hAnsi="BrushScriptMT" w:cs="BrushScriptMT"/>
          <w:i/>
          <w:iCs/>
          <w:color w:val="030302"/>
          <w:sz w:val="72"/>
          <w:szCs w:val="72"/>
        </w:rPr>
      </w:pPr>
    </w:p>
    <w:p w:rsidR="001F4CCD" w:rsidRDefault="001F4CCD" w:rsidP="000278C3">
      <w:pPr>
        <w:autoSpaceDE w:val="0"/>
        <w:autoSpaceDN w:val="0"/>
        <w:adjustRightInd w:val="0"/>
        <w:spacing w:after="0" w:line="240" w:lineRule="auto"/>
        <w:rPr>
          <w:rFonts w:ascii="BrushScriptMT" w:hAnsi="BrushScriptMT" w:cs="BrushScriptMT"/>
          <w:i/>
          <w:iCs/>
          <w:color w:val="030302"/>
          <w:sz w:val="72"/>
          <w:szCs w:val="72"/>
        </w:rPr>
      </w:pPr>
    </w:p>
    <w:p w:rsidR="000278C3" w:rsidRPr="00271B36" w:rsidRDefault="000278C3" w:rsidP="000278C3">
      <w:pPr>
        <w:autoSpaceDE w:val="0"/>
        <w:autoSpaceDN w:val="0"/>
        <w:adjustRightInd w:val="0"/>
        <w:spacing w:after="0" w:line="240" w:lineRule="auto"/>
        <w:rPr>
          <w:rFonts w:ascii="Bookman Old Style" w:hAnsi="Bookman Old Style" w:cs="BrushScriptMT"/>
          <w:i/>
          <w:iCs/>
          <w:color w:val="030302"/>
          <w:sz w:val="72"/>
          <w:szCs w:val="72"/>
        </w:rPr>
      </w:pPr>
      <w:r w:rsidRPr="00271B36">
        <w:rPr>
          <w:rFonts w:ascii="Bookman Old Style" w:hAnsi="Bookman Old Style" w:cs="BrushScriptMT"/>
          <w:i/>
          <w:iCs/>
          <w:color w:val="030302"/>
          <w:sz w:val="72"/>
          <w:szCs w:val="72"/>
        </w:rPr>
        <w:t>Teacher</w:t>
      </w:r>
    </w:p>
    <w:p w:rsidR="000278C3" w:rsidRPr="00271B36" w:rsidRDefault="000278C3" w:rsidP="000278C3">
      <w:pPr>
        <w:autoSpaceDE w:val="0"/>
        <w:autoSpaceDN w:val="0"/>
        <w:adjustRightInd w:val="0"/>
        <w:spacing w:after="0" w:line="240" w:lineRule="auto"/>
        <w:rPr>
          <w:rFonts w:ascii="Bookman Old Style" w:hAnsi="Bookman Old Style" w:cs="BrushScriptMT"/>
          <w:i/>
          <w:iCs/>
          <w:color w:val="030302"/>
          <w:sz w:val="72"/>
          <w:szCs w:val="72"/>
        </w:rPr>
      </w:pPr>
      <w:r w:rsidRPr="00271B36">
        <w:rPr>
          <w:rFonts w:ascii="Bookman Old Style" w:hAnsi="Bookman Old Style" w:cs="BrushScriptMT"/>
          <w:i/>
          <w:iCs/>
          <w:color w:val="030302"/>
          <w:sz w:val="72"/>
          <w:szCs w:val="72"/>
        </w:rPr>
        <w:t>Guide</w:t>
      </w:r>
    </w:p>
    <w:p w:rsidR="00D709E6" w:rsidRDefault="00D709E6" w:rsidP="000278C3">
      <w:pPr>
        <w:autoSpaceDE w:val="0"/>
        <w:autoSpaceDN w:val="0"/>
        <w:adjustRightInd w:val="0"/>
        <w:spacing w:after="0" w:line="240" w:lineRule="auto"/>
        <w:rPr>
          <w:rFonts w:ascii="BrushScriptMT" w:hAnsi="BrushScriptMT" w:cs="BrushScriptMT"/>
          <w:i/>
          <w:iCs/>
          <w:color w:val="030302"/>
          <w:sz w:val="48"/>
          <w:szCs w:val="48"/>
        </w:rPr>
      </w:pPr>
    </w:p>
    <w:p w:rsidR="001F4CCD" w:rsidRDefault="001F4CCD" w:rsidP="000278C3">
      <w:pPr>
        <w:autoSpaceDE w:val="0"/>
        <w:autoSpaceDN w:val="0"/>
        <w:adjustRightInd w:val="0"/>
        <w:spacing w:after="0" w:line="240" w:lineRule="auto"/>
        <w:rPr>
          <w:rFonts w:ascii="BrushScriptMT" w:hAnsi="BrushScriptMT" w:cs="BrushScriptMT"/>
          <w:i/>
          <w:iCs/>
          <w:color w:val="030302"/>
          <w:sz w:val="72"/>
          <w:szCs w:val="72"/>
        </w:rPr>
      </w:pPr>
    </w:p>
    <w:p w:rsidR="00D709E6" w:rsidRPr="00D709E6" w:rsidRDefault="00D709E6" w:rsidP="00D709E6">
      <w:pPr>
        <w:autoSpaceDE w:val="0"/>
        <w:autoSpaceDN w:val="0"/>
        <w:adjustRightInd w:val="0"/>
        <w:spacing w:after="0" w:line="240" w:lineRule="auto"/>
        <w:rPr>
          <w:rFonts w:ascii="BrushScriptMT" w:hAnsi="BrushScriptMT" w:cs="BrushScriptMT"/>
          <w:i/>
          <w:iCs/>
          <w:color w:val="050403"/>
          <w:sz w:val="48"/>
          <w:szCs w:val="48"/>
          <w:u w:val="single"/>
        </w:rPr>
      </w:pPr>
      <w:r w:rsidRPr="00D709E6">
        <w:rPr>
          <w:rFonts w:ascii="BrushScriptMT" w:hAnsi="BrushScriptMT" w:cs="BrushScriptMT"/>
          <w:i/>
          <w:iCs/>
          <w:color w:val="050403"/>
          <w:sz w:val="48"/>
          <w:szCs w:val="48"/>
          <w:u w:val="single"/>
        </w:rPr>
        <w:t>Requirements</w:t>
      </w:r>
    </w:p>
    <w:p w:rsidR="00583B9C" w:rsidRDefault="00583B9C" w:rsidP="00583B9C">
      <w:pPr>
        <w:autoSpaceDE w:val="0"/>
        <w:autoSpaceDN w:val="0"/>
        <w:adjustRightInd w:val="0"/>
        <w:spacing w:after="0" w:line="240" w:lineRule="auto"/>
        <w:rPr>
          <w:rFonts w:ascii="ComicSansMS-Bold" w:hAnsi="ComicSansMS-Bold" w:cs="ComicSansMS-Bold"/>
          <w:b/>
          <w:bCs/>
        </w:rPr>
      </w:pPr>
    </w:p>
    <w:p w:rsidR="00574030" w:rsidRDefault="00574030" w:rsidP="00574030">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Federal law requires that teachers of</w:t>
      </w:r>
    </w:p>
    <w:p w:rsidR="00574030" w:rsidRDefault="00574030" w:rsidP="00574030">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second language students provide</w:t>
      </w:r>
    </w:p>
    <w:p w:rsidR="00574030" w:rsidRDefault="00574030" w:rsidP="00574030">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accommodations to enable students to</w:t>
      </w:r>
    </w:p>
    <w:p w:rsidR="00D412EB" w:rsidRDefault="00574030" w:rsidP="00574030">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succeed in the classroom.</w:t>
      </w:r>
    </w:p>
    <w:p w:rsidR="00574030" w:rsidRDefault="00574030" w:rsidP="00574030">
      <w:pPr>
        <w:autoSpaceDE w:val="0"/>
        <w:autoSpaceDN w:val="0"/>
        <w:adjustRightInd w:val="0"/>
        <w:spacing w:after="0" w:line="240" w:lineRule="auto"/>
        <w:rPr>
          <w:rFonts w:ascii="ComicSansMS-Bold" w:hAnsi="ComicSansMS-Bold" w:cs="ComicSansMS-Bold"/>
          <w:b/>
          <w:bCs/>
        </w:rPr>
      </w:pPr>
    </w:p>
    <w:p w:rsidR="00D412EB" w:rsidRPr="00B315F1" w:rsidRDefault="00B315F1" w:rsidP="00583B9C">
      <w:pPr>
        <w:autoSpaceDE w:val="0"/>
        <w:autoSpaceDN w:val="0"/>
        <w:adjustRightInd w:val="0"/>
        <w:spacing w:after="0" w:line="240" w:lineRule="auto"/>
        <w:rPr>
          <w:rFonts w:ascii="ComicSansMS-Bold" w:hAnsi="ComicSansMS-Bold" w:cs="ComicSansMS-Bold"/>
          <w:b/>
          <w:bCs/>
          <w:u w:val="single"/>
        </w:rPr>
      </w:pPr>
      <w:r w:rsidRPr="00B315F1">
        <w:rPr>
          <w:rFonts w:ascii="ComicSansMS-Bold" w:hAnsi="ComicSansMS-Bold" w:cs="ComicSansMS-Bold"/>
          <w:b/>
          <w:bCs/>
          <w:u w:val="single"/>
        </w:rPr>
        <w:t>FPCS Grading Guidelines</w:t>
      </w:r>
    </w:p>
    <w:p w:rsidR="00D412EB" w:rsidRDefault="00D412EB" w:rsidP="00583B9C">
      <w:pPr>
        <w:autoSpaceDE w:val="0"/>
        <w:autoSpaceDN w:val="0"/>
        <w:adjustRightInd w:val="0"/>
        <w:spacing w:after="0" w:line="240" w:lineRule="auto"/>
        <w:rPr>
          <w:rFonts w:ascii="ComicSansMS-Bold" w:hAnsi="ComicSansMS-Bold" w:cs="ComicSansMS-Bold"/>
          <w:b/>
          <w:bCs/>
        </w:rPr>
      </w:pPr>
    </w:p>
    <w:p w:rsidR="00B315F1" w:rsidRPr="00816340" w:rsidRDefault="00B315F1" w:rsidP="00B315F1">
      <w:pPr>
        <w:pStyle w:val="Default"/>
        <w:rPr>
          <w:b/>
          <w:color w:val="auto"/>
          <w:sz w:val="22"/>
          <w:szCs w:val="22"/>
        </w:rPr>
      </w:pPr>
      <w:r w:rsidRPr="00816340">
        <w:rPr>
          <w:b/>
          <w:color w:val="auto"/>
          <w:sz w:val="22"/>
          <w:szCs w:val="22"/>
        </w:rPr>
        <w:t xml:space="preserve">Teachers must follow these guidelines: </w:t>
      </w:r>
      <w:r w:rsidRPr="00816340">
        <w:rPr>
          <w:color w:val="auto"/>
          <w:sz w:val="22"/>
          <w:szCs w:val="22"/>
        </w:rPr>
        <w:t xml:space="preserve"> </w:t>
      </w:r>
    </w:p>
    <w:p w:rsidR="00B315F1" w:rsidRPr="00816340" w:rsidRDefault="00B315F1" w:rsidP="00B315F1">
      <w:pPr>
        <w:pStyle w:val="Default"/>
        <w:numPr>
          <w:ilvl w:val="0"/>
          <w:numId w:val="1"/>
        </w:numPr>
        <w:ind w:left="720" w:hanging="360"/>
        <w:rPr>
          <w:color w:val="auto"/>
          <w:sz w:val="22"/>
          <w:szCs w:val="22"/>
        </w:rPr>
      </w:pPr>
      <w:r w:rsidRPr="00816340">
        <w:rPr>
          <w:rFonts w:ascii="Arial" w:hAnsi="Arial" w:cs="Arial"/>
          <w:color w:val="auto"/>
          <w:sz w:val="22"/>
          <w:szCs w:val="22"/>
        </w:rPr>
        <w:t xml:space="preserve"> </w:t>
      </w:r>
      <w:r w:rsidRPr="00816340">
        <w:rPr>
          <w:color w:val="auto"/>
          <w:sz w:val="22"/>
          <w:szCs w:val="22"/>
        </w:rPr>
        <w:t xml:space="preserve">ELs must receive accommodations on content work when needed. </w:t>
      </w:r>
    </w:p>
    <w:p w:rsidR="00B315F1" w:rsidRPr="00816340" w:rsidRDefault="00B315F1" w:rsidP="00B315F1">
      <w:pPr>
        <w:pStyle w:val="Default"/>
        <w:numPr>
          <w:ilvl w:val="0"/>
          <w:numId w:val="1"/>
        </w:numPr>
        <w:ind w:left="720" w:hanging="360"/>
        <w:rPr>
          <w:color w:val="auto"/>
          <w:sz w:val="22"/>
          <w:szCs w:val="22"/>
        </w:rPr>
      </w:pPr>
      <w:r w:rsidRPr="00816340">
        <w:rPr>
          <w:rFonts w:ascii="Arial" w:hAnsi="Arial" w:cs="Arial"/>
          <w:color w:val="auto"/>
          <w:sz w:val="22"/>
          <w:szCs w:val="22"/>
        </w:rPr>
        <w:t xml:space="preserve"> </w:t>
      </w:r>
      <w:r w:rsidRPr="00816340">
        <w:rPr>
          <w:color w:val="auto"/>
          <w:sz w:val="22"/>
          <w:szCs w:val="22"/>
        </w:rPr>
        <w:t xml:space="preserve">Grading is based on accommodated work. </w:t>
      </w:r>
    </w:p>
    <w:p w:rsidR="00B315F1" w:rsidRPr="00816340" w:rsidRDefault="00B315F1" w:rsidP="00B315F1">
      <w:pPr>
        <w:pStyle w:val="Default"/>
        <w:numPr>
          <w:ilvl w:val="0"/>
          <w:numId w:val="1"/>
        </w:numPr>
        <w:ind w:left="720" w:hanging="360"/>
        <w:rPr>
          <w:color w:val="auto"/>
          <w:sz w:val="22"/>
          <w:szCs w:val="22"/>
        </w:rPr>
      </w:pPr>
      <w:r w:rsidRPr="00816340">
        <w:rPr>
          <w:rFonts w:ascii="Arial" w:hAnsi="Arial" w:cs="Arial"/>
          <w:color w:val="auto"/>
          <w:sz w:val="22"/>
          <w:szCs w:val="22"/>
        </w:rPr>
        <w:t xml:space="preserve"> </w:t>
      </w:r>
      <w:r w:rsidRPr="00816340">
        <w:rPr>
          <w:color w:val="auto"/>
          <w:sz w:val="22"/>
          <w:szCs w:val="22"/>
        </w:rPr>
        <w:t xml:space="preserve">ELs must not be failed on the basis of lack of English language proficiency. </w:t>
      </w:r>
    </w:p>
    <w:p w:rsidR="00B315F1" w:rsidRPr="00816340" w:rsidRDefault="00B315F1" w:rsidP="00B315F1">
      <w:pPr>
        <w:pStyle w:val="Default"/>
        <w:numPr>
          <w:ilvl w:val="0"/>
          <w:numId w:val="1"/>
        </w:numPr>
        <w:ind w:left="720" w:hanging="360"/>
        <w:rPr>
          <w:color w:val="auto"/>
          <w:sz w:val="22"/>
          <w:szCs w:val="22"/>
        </w:rPr>
      </w:pPr>
      <w:r w:rsidRPr="00816340">
        <w:rPr>
          <w:rFonts w:ascii="Arial" w:hAnsi="Arial" w:cs="Arial"/>
          <w:color w:val="auto"/>
          <w:sz w:val="22"/>
          <w:szCs w:val="22"/>
        </w:rPr>
        <w:t xml:space="preserve"> </w:t>
      </w:r>
      <w:r w:rsidRPr="00816340">
        <w:rPr>
          <w:color w:val="auto"/>
          <w:sz w:val="22"/>
          <w:szCs w:val="22"/>
        </w:rPr>
        <w:t>Grades placed in a student’s cumulative folder must reflect the student’s academic    achievement on grade level academic content and student academic achievement standards.</w:t>
      </w:r>
    </w:p>
    <w:p w:rsidR="00B315F1" w:rsidRPr="00B315F1" w:rsidRDefault="00B315F1" w:rsidP="00B315F1">
      <w:pPr>
        <w:pStyle w:val="Default"/>
        <w:numPr>
          <w:ilvl w:val="0"/>
          <w:numId w:val="1"/>
        </w:numPr>
        <w:ind w:left="720" w:hanging="360"/>
        <w:rPr>
          <w:color w:val="auto"/>
          <w:sz w:val="22"/>
          <w:szCs w:val="22"/>
        </w:rPr>
      </w:pPr>
      <w:r w:rsidRPr="00816340">
        <w:rPr>
          <w:color w:val="auto"/>
          <w:sz w:val="22"/>
          <w:szCs w:val="22"/>
        </w:rPr>
        <w:t xml:space="preserve"> </w:t>
      </w:r>
      <w:r w:rsidRPr="00816340">
        <w:rPr>
          <w:sz w:val="22"/>
          <w:szCs w:val="22"/>
        </w:rPr>
        <w:t>The student’s language learner level (determined by ACCESS score) must be addressed with documentation of instruction on the EL student’s language level of learning.</w:t>
      </w:r>
      <w:r w:rsidRPr="00816340">
        <w:rPr>
          <w:b/>
          <w:sz w:val="22"/>
          <w:szCs w:val="22"/>
        </w:rPr>
        <w:t xml:space="preserve">  </w:t>
      </w:r>
    </w:p>
    <w:p w:rsidR="00B315F1" w:rsidRPr="00816340" w:rsidRDefault="00B315F1" w:rsidP="00B315F1">
      <w:pPr>
        <w:pStyle w:val="Default"/>
        <w:ind w:left="720"/>
        <w:rPr>
          <w:color w:val="auto"/>
          <w:sz w:val="22"/>
          <w:szCs w:val="22"/>
        </w:rPr>
      </w:pPr>
    </w:p>
    <w:p w:rsidR="00D412EB" w:rsidRPr="00B315F1" w:rsidRDefault="00B315F1" w:rsidP="00B315F1">
      <w:pPr>
        <w:pStyle w:val="Default"/>
        <w:rPr>
          <w:b/>
          <w:color w:val="auto"/>
          <w:sz w:val="22"/>
          <w:szCs w:val="22"/>
        </w:rPr>
      </w:pPr>
      <w:r w:rsidRPr="00816340">
        <w:rPr>
          <w:b/>
          <w:color w:val="auto"/>
          <w:sz w:val="22"/>
          <w:szCs w:val="22"/>
        </w:rPr>
        <w:t>If a student can demonstrate knowledge and skills in a particular subject, i.e., math, he/she should be assigned an achievement grade.</w:t>
      </w:r>
    </w:p>
    <w:p w:rsidR="00B315F1" w:rsidRDefault="00B315F1" w:rsidP="00583B9C">
      <w:pPr>
        <w:autoSpaceDE w:val="0"/>
        <w:autoSpaceDN w:val="0"/>
        <w:adjustRightInd w:val="0"/>
        <w:spacing w:after="0" w:line="240" w:lineRule="auto"/>
        <w:rPr>
          <w:rFonts w:ascii="ComicSansMS-Bold" w:hAnsi="ComicSansMS-Bold" w:cs="ComicSansMS-Bold"/>
          <w:b/>
          <w:bCs/>
        </w:rPr>
      </w:pPr>
    </w:p>
    <w:p w:rsidR="00583B9C" w:rsidRDefault="00583B9C" w:rsidP="00583B9C">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Key Point: Lack of ability to read and</w:t>
      </w:r>
    </w:p>
    <w:p w:rsidR="00583B9C" w:rsidRDefault="00583B9C" w:rsidP="00583B9C">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write in English is not the basis for an</w:t>
      </w:r>
    </w:p>
    <w:p w:rsidR="00583B9C" w:rsidRDefault="00583B9C" w:rsidP="00583B9C">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“F” or “U”. A student cannot be given a</w:t>
      </w:r>
    </w:p>
    <w:p w:rsidR="00583B9C" w:rsidRDefault="00583B9C" w:rsidP="00583B9C">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failing grade because he / she is not</w:t>
      </w:r>
    </w:p>
    <w:p w:rsidR="00D709E6" w:rsidRDefault="00583B9C" w:rsidP="00D709E6">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proficient in English.</w:t>
      </w:r>
    </w:p>
    <w:p w:rsidR="00574030" w:rsidRDefault="00574030" w:rsidP="00D709E6">
      <w:pPr>
        <w:autoSpaceDE w:val="0"/>
        <w:autoSpaceDN w:val="0"/>
        <w:adjustRightInd w:val="0"/>
        <w:spacing w:after="0" w:line="240" w:lineRule="auto"/>
        <w:rPr>
          <w:rFonts w:ascii="ComicSansMS-Bold" w:hAnsi="ComicSansMS-Bold" w:cs="ComicSansMS-Bold"/>
          <w:b/>
          <w:bCs/>
        </w:rPr>
      </w:pPr>
    </w:p>
    <w:p w:rsidR="00574030" w:rsidRDefault="00574030" w:rsidP="00D709E6">
      <w:pPr>
        <w:autoSpaceDE w:val="0"/>
        <w:autoSpaceDN w:val="0"/>
        <w:adjustRightInd w:val="0"/>
        <w:spacing w:after="0" w:line="240" w:lineRule="auto"/>
        <w:rPr>
          <w:rFonts w:ascii="ComicSansMS-Bold" w:hAnsi="ComicSansMS-Bold" w:cs="ComicSansMS-Bold"/>
          <w:b/>
          <w:bCs/>
        </w:rPr>
      </w:pPr>
    </w:p>
    <w:p w:rsidR="00574030" w:rsidRDefault="00574030" w:rsidP="00D709E6">
      <w:pPr>
        <w:autoSpaceDE w:val="0"/>
        <w:autoSpaceDN w:val="0"/>
        <w:adjustRightInd w:val="0"/>
        <w:spacing w:after="0" w:line="240" w:lineRule="auto"/>
        <w:rPr>
          <w:rFonts w:ascii="ComicSansMS-Bold" w:hAnsi="ComicSansMS-Bold" w:cs="ComicSansMS-Bold"/>
          <w:b/>
          <w:bCs/>
        </w:rPr>
      </w:pPr>
    </w:p>
    <w:p w:rsidR="00574030" w:rsidRDefault="00574030" w:rsidP="00D709E6">
      <w:pPr>
        <w:autoSpaceDE w:val="0"/>
        <w:autoSpaceDN w:val="0"/>
        <w:adjustRightInd w:val="0"/>
        <w:spacing w:after="0" w:line="240" w:lineRule="auto"/>
        <w:rPr>
          <w:rFonts w:ascii="ComicSansMS-Bold" w:hAnsi="ComicSansMS-Bold" w:cs="ComicSansMS-Bold"/>
          <w:b/>
          <w:bCs/>
        </w:rPr>
      </w:pPr>
    </w:p>
    <w:p w:rsidR="00574030" w:rsidRDefault="00574030" w:rsidP="00D709E6">
      <w:pPr>
        <w:autoSpaceDE w:val="0"/>
        <w:autoSpaceDN w:val="0"/>
        <w:adjustRightInd w:val="0"/>
        <w:spacing w:after="0" w:line="240" w:lineRule="auto"/>
        <w:rPr>
          <w:rFonts w:ascii="ComicSansMS-Bold" w:hAnsi="ComicSansMS-Bold" w:cs="ComicSansMS-Bold"/>
          <w:b/>
          <w:bCs/>
        </w:rPr>
      </w:pPr>
    </w:p>
    <w:p w:rsidR="00D709E6" w:rsidRPr="001F4CCD" w:rsidRDefault="00D709E6" w:rsidP="00D709E6">
      <w:pPr>
        <w:autoSpaceDE w:val="0"/>
        <w:autoSpaceDN w:val="0"/>
        <w:adjustRightInd w:val="0"/>
        <w:spacing w:after="0" w:line="240" w:lineRule="auto"/>
        <w:rPr>
          <w:rFonts w:ascii="ComicSansMS-Bold" w:hAnsi="ComicSansMS-Bold" w:cs="ComicSansMS-Bold"/>
          <w:b/>
          <w:bCs/>
          <w:sz w:val="56"/>
          <w:szCs w:val="56"/>
          <w:u w:val="single"/>
        </w:rPr>
      </w:pPr>
      <w:r w:rsidRPr="001F4CCD">
        <w:rPr>
          <w:rFonts w:ascii="BrushScriptMT" w:hAnsi="BrushScriptMT" w:cs="BrushScriptMT"/>
          <w:i/>
          <w:iCs/>
          <w:color w:val="050403"/>
          <w:sz w:val="56"/>
          <w:szCs w:val="56"/>
          <w:u w:val="single"/>
        </w:rPr>
        <w:t>Common Myths</w:t>
      </w:r>
    </w:p>
    <w:p w:rsidR="00574030" w:rsidRDefault="00574030" w:rsidP="00574030">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Myth: Once students can speak with</w:t>
      </w:r>
    </w:p>
    <w:p w:rsidR="00574030" w:rsidRDefault="00574030" w:rsidP="00574030">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reasonable fluency, they can quickly pick</w:t>
      </w:r>
    </w:p>
    <w:p w:rsidR="00574030" w:rsidRDefault="00574030" w:rsidP="00574030">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up the academic work.</w:t>
      </w:r>
    </w:p>
    <w:p w:rsidR="00574030" w:rsidRDefault="00574030" w:rsidP="00574030">
      <w:pPr>
        <w:autoSpaceDE w:val="0"/>
        <w:autoSpaceDN w:val="0"/>
        <w:adjustRightInd w:val="0"/>
        <w:spacing w:after="0" w:line="240" w:lineRule="auto"/>
        <w:rPr>
          <w:rFonts w:ascii="ComicSansMS" w:hAnsi="ComicSansMS" w:cs="ComicSansMS"/>
        </w:rPr>
      </w:pPr>
      <w:r>
        <w:rPr>
          <w:rFonts w:ascii="ComicSansMS" w:hAnsi="ComicSansMS" w:cs="ComicSansMS"/>
        </w:rPr>
        <w:t>- Social language is generally acquired</w:t>
      </w:r>
    </w:p>
    <w:p w:rsidR="00574030" w:rsidRDefault="00574030" w:rsidP="00574030">
      <w:pPr>
        <w:autoSpaceDE w:val="0"/>
        <w:autoSpaceDN w:val="0"/>
        <w:adjustRightInd w:val="0"/>
        <w:spacing w:after="0" w:line="240" w:lineRule="auto"/>
        <w:rPr>
          <w:rFonts w:ascii="ComicSansMS" w:hAnsi="ComicSansMS" w:cs="ComicSansMS"/>
        </w:rPr>
      </w:pPr>
      <w:r>
        <w:rPr>
          <w:rFonts w:ascii="ComicSansMS" w:hAnsi="ComicSansMS" w:cs="ComicSansMS"/>
        </w:rPr>
        <w:t>within 1 to 3 years of immersion. Academic</w:t>
      </w:r>
    </w:p>
    <w:p w:rsidR="00574030" w:rsidRDefault="00574030" w:rsidP="00574030">
      <w:pPr>
        <w:autoSpaceDE w:val="0"/>
        <w:autoSpaceDN w:val="0"/>
        <w:adjustRightInd w:val="0"/>
        <w:spacing w:after="0" w:line="240" w:lineRule="auto"/>
        <w:rPr>
          <w:rFonts w:ascii="ComicSansMS" w:hAnsi="ComicSansMS" w:cs="ComicSansMS"/>
        </w:rPr>
      </w:pPr>
      <w:r>
        <w:rPr>
          <w:rFonts w:ascii="ComicSansMS" w:hAnsi="ComicSansMS" w:cs="ComicSansMS"/>
        </w:rPr>
        <w:t>language proficiency, however, takes 3 to 7</w:t>
      </w:r>
    </w:p>
    <w:p w:rsidR="00574030" w:rsidRPr="00583B9C" w:rsidRDefault="00574030" w:rsidP="00574030">
      <w:pPr>
        <w:autoSpaceDE w:val="0"/>
        <w:autoSpaceDN w:val="0"/>
        <w:adjustRightInd w:val="0"/>
        <w:spacing w:after="0" w:line="240" w:lineRule="auto"/>
        <w:rPr>
          <w:rFonts w:ascii="ComicSansMS" w:hAnsi="ComicSansMS" w:cs="ComicSansMS"/>
        </w:rPr>
      </w:pPr>
      <w:r>
        <w:rPr>
          <w:rFonts w:ascii="ComicSansMS" w:hAnsi="ComicSansMS" w:cs="ComicSansMS"/>
        </w:rPr>
        <w:t>years to develop, sometimes even longer.</w:t>
      </w:r>
    </w:p>
    <w:p w:rsidR="00D709E6" w:rsidRDefault="00D709E6" w:rsidP="00D709E6">
      <w:pPr>
        <w:autoSpaceDE w:val="0"/>
        <w:autoSpaceDN w:val="0"/>
        <w:adjustRightInd w:val="0"/>
        <w:spacing w:after="0" w:line="240" w:lineRule="auto"/>
        <w:rPr>
          <w:rFonts w:ascii="ComicSansMS-Bold" w:hAnsi="ComicSansMS-Bold" w:cs="ComicSansMS-Bold"/>
          <w:b/>
          <w:bCs/>
        </w:rPr>
      </w:pPr>
    </w:p>
    <w:p w:rsidR="00D709E6" w:rsidRDefault="00D709E6" w:rsidP="00D709E6">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Myth: ELs who are silent are not learning.</w:t>
      </w:r>
    </w:p>
    <w:p w:rsidR="00D709E6" w:rsidRDefault="00D709E6" w:rsidP="00D709E6">
      <w:pPr>
        <w:autoSpaceDE w:val="0"/>
        <w:autoSpaceDN w:val="0"/>
        <w:adjustRightInd w:val="0"/>
        <w:spacing w:after="0" w:line="240" w:lineRule="auto"/>
        <w:rPr>
          <w:rFonts w:ascii="ComicSansMS" w:hAnsi="ComicSansMS" w:cs="ComicSansMS"/>
        </w:rPr>
      </w:pPr>
      <w:r>
        <w:rPr>
          <w:rFonts w:ascii="ComicSansMS" w:hAnsi="ComicSansMS" w:cs="ComicSansMS"/>
        </w:rPr>
        <w:t>- It is common for new English Learners to</w:t>
      </w:r>
    </w:p>
    <w:p w:rsidR="00D709E6" w:rsidRDefault="00D709E6" w:rsidP="00D709E6">
      <w:pPr>
        <w:autoSpaceDE w:val="0"/>
        <w:autoSpaceDN w:val="0"/>
        <w:adjustRightInd w:val="0"/>
        <w:spacing w:after="0" w:line="240" w:lineRule="auto"/>
        <w:rPr>
          <w:rFonts w:ascii="ComicSansMS" w:hAnsi="ComicSansMS" w:cs="ComicSansMS"/>
        </w:rPr>
      </w:pPr>
      <w:r>
        <w:rPr>
          <w:rFonts w:ascii="ComicSansMS" w:hAnsi="ComicSansMS" w:cs="ComicSansMS"/>
        </w:rPr>
        <w:t>go through a “silent period” which may last a</w:t>
      </w:r>
    </w:p>
    <w:p w:rsidR="00D709E6" w:rsidRDefault="00D709E6" w:rsidP="00D709E6">
      <w:pPr>
        <w:autoSpaceDE w:val="0"/>
        <w:autoSpaceDN w:val="0"/>
        <w:adjustRightInd w:val="0"/>
        <w:spacing w:after="0" w:line="240" w:lineRule="auto"/>
        <w:rPr>
          <w:rFonts w:ascii="ComicSansMS" w:hAnsi="ComicSansMS" w:cs="ComicSansMS"/>
        </w:rPr>
      </w:pPr>
      <w:r>
        <w:rPr>
          <w:rFonts w:ascii="ComicSansMS" w:hAnsi="ComicSansMS" w:cs="ComicSansMS"/>
        </w:rPr>
        <w:t>year or more while they gain confidence.</w:t>
      </w:r>
    </w:p>
    <w:p w:rsidR="00D709E6" w:rsidRDefault="00D709E6" w:rsidP="00D709E6">
      <w:pPr>
        <w:autoSpaceDE w:val="0"/>
        <w:autoSpaceDN w:val="0"/>
        <w:adjustRightInd w:val="0"/>
        <w:spacing w:after="0" w:line="240" w:lineRule="auto"/>
        <w:rPr>
          <w:rFonts w:ascii="ComicSansMS" w:hAnsi="ComicSansMS" w:cs="ComicSansMS"/>
        </w:rPr>
      </w:pPr>
      <w:r>
        <w:rPr>
          <w:rFonts w:ascii="ComicSansMS" w:hAnsi="ComicSansMS" w:cs="ComicSansMS"/>
        </w:rPr>
        <w:t>ELs who do not speak are attending to and</w:t>
      </w:r>
    </w:p>
    <w:p w:rsidR="00D709E6" w:rsidRDefault="00D709E6" w:rsidP="00D709E6">
      <w:pPr>
        <w:autoSpaceDE w:val="0"/>
        <w:autoSpaceDN w:val="0"/>
        <w:adjustRightInd w:val="0"/>
        <w:spacing w:after="0" w:line="240" w:lineRule="auto"/>
        <w:rPr>
          <w:rFonts w:ascii="ComicSansMS" w:hAnsi="ComicSansMS" w:cs="ComicSansMS"/>
        </w:rPr>
      </w:pPr>
      <w:r>
        <w:rPr>
          <w:rFonts w:ascii="ComicSansMS" w:hAnsi="ComicSansMS" w:cs="ComicSansMS"/>
        </w:rPr>
        <w:t>internalizing the vocabulary, basic patterns,</w:t>
      </w:r>
    </w:p>
    <w:p w:rsidR="00D709E6" w:rsidRDefault="00D709E6" w:rsidP="00D709E6">
      <w:pPr>
        <w:autoSpaceDE w:val="0"/>
        <w:autoSpaceDN w:val="0"/>
        <w:adjustRightInd w:val="0"/>
        <w:spacing w:after="0" w:line="240" w:lineRule="auto"/>
        <w:rPr>
          <w:rFonts w:ascii="ComicSansMS" w:hAnsi="ComicSansMS" w:cs="ComicSansMS"/>
        </w:rPr>
      </w:pPr>
      <w:r>
        <w:rPr>
          <w:rFonts w:ascii="ComicSansMS" w:hAnsi="ComicSansMS" w:cs="ComicSansMS"/>
        </w:rPr>
        <w:t>and structure of the English language.</w:t>
      </w:r>
    </w:p>
    <w:p w:rsidR="00574030" w:rsidRDefault="00574030" w:rsidP="00D709E6">
      <w:pPr>
        <w:autoSpaceDE w:val="0"/>
        <w:autoSpaceDN w:val="0"/>
        <w:adjustRightInd w:val="0"/>
        <w:spacing w:after="0" w:line="240" w:lineRule="auto"/>
        <w:rPr>
          <w:rFonts w:ascii="ComicSansMS" w:hAnsi="ComicSansMS" w:cs="ComicSansMS"/>
        </w:rPr>
      </w:pPr>
    </w:p>
    <w:p w:rsidR="00D709E6" w:rsidRDefault="00D709E6" w:rsidP="00D709E6">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Myth: When children use their first</w:t>
      </w:r>
    </w:p>
    <w:p w:rsidR="00D709E6" w:rsidRDefault="00D709E6" w:rsidP="00D709E6">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language, it slows down the process of</w:t>
      </w:r>
    </w:p>
    <w:p w:rsidR="00D709E6" w:rsidRDefault="00D709E6" w:rsidP="00D709E6">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learning English.</w:t>
      </w:r>
    </w:p>
    <w:p w:rsidR="00D709E6" w:rsidRDefault="00D709E6" w:rsidP="00D709E6">
      <w:pPr>
        <w:autoSpaceDE w:val="0"/>
        <w:autoSpaceDN w:val="0"/>
        <w:adjustRightInd w:val="0"/>
        <w:spacing w:after="0" w:line="240" w:lineRule="auto"/>
        <w:rPr>
          <w:rFonts w:ascii="ComicSansMS" w:hAnsi="ComicSansMS" w:cs="ComicSansMS"/>
        </w:rPr>
      </w:pPr>
      <w:r>
        <w:rPr>
          <w:rFonts w:ascii="ComicSansMS" w:hAnsi="ComicSansMS" w:cs="ComicSansMS"/>
        </w:rPr>
        <w:t>- Proficiency in the first language can</w:t>
      </w:r>
    </w:p>
    <w:p w:rsidR="00D709E6" w:rsidRDefault="00D709E6" w:rsidP="00D709E6">
      <w:pPr>
        <w:autoSpaceDE w:val="0"/>
        <w:autoSpaceDN w:val="0"/>
        <w:adjustRightInd w:val="0"/>
        <w:spacing w:after="0" w:line="240" w:lineRule="auto"/>
        <w:rPr>
          <w:rFonts w:ascii="ComicSansMS" w:hAnsi="ComicSansMS" w:cs="ComicSansMS"/>
        </w:rPr>
      </w:pPr>
      <w:r>
        <w:rPr>
          <w:rFonts w:ascii="ComicSansMS" w:hAnsi="ComicSansMS" w:cs="ComicSansMS"/>
        </w:rPr>
        <w:t>transfer to the second. Cognitive and</w:t>
      </w:r>
    </w:p>
    <w:p w:rsidR="00D709E6" w:rsidRDefault="00D709E6" w:rsidP="00D709E6">
      <w:pPr>
        <w:autoSpaceDE w:val="0"/>
        <w:autoSpaceDN w:val="0"/>
        <w:adjustRightInd w:val="0"/>
        <w:spacing w:after="0" w:line="240" w:lineRule="auto"/>
        <w:rPr>
          <w:rFonts w:ascii="ComicSansMS" w:hAnsi="ComicSansMS" w:cs="ComicSansMS"/>
        </w:rPr>
      </w:pPr>
      <w:r>
        <w:rPr>
          <w:rFonts w:ascii="ComicSansMS" w:hAnsi="ComicSansMS" w:cs="ComicSansMS"/>
        </w:rPr>
        <w:t>academic development in native language has</w:t>
      </w:r>
      <w:r w:rsidR="00E71B1E">
        <w:rPr>
          <w:rFonts w:ascii="ComicSansMS" w:hAnsi="ComicSansMS" w:cs="ComicSansMS"/>
        </w:rPr>
        <w:t xml:space="preserve"> </w:t>
      </w:r>
      <w:r>
        <w:rPr>
          <w:rFonts w:ascii="ComicSansMS" w:hAnsi="ComicSansMS" w:cs="ComicSansMS"/>
        </w:rPr>
        <w:t>an important and positive effect on second</w:t>
      </w:r>
      <w:r w:rsidR="00E71B1E">
        <w:rPr>
          <w:rFonts w:ascii="ComicSansMS" w:hAnsi="ComicSansMS" w:cs="ComicSansMS"/>
        </w:rPr>
        <w:t xml:space="preserve"> </w:t>
      </w:r>
      <w:r>
        <w:rPr>
          <w:rFonts w:ascii="ComicSansMS" w:hAnsi="ComicSansMS" w:cs="ComicSansMS"/>
        </w:rPr>
        <w:t>language acquisition.</w:t>
      </w:r>
    </w:p>
    <w:p w:rsidR="00574030" w:rsidRDefault="00574030" w:rsidP="00D709E6">
      <w:pPr>
        <w:autoSpaceDE w:val="0"/>
        <w:autoSpaceDN w:val="0"/>
        <w:adjustRightInd w:val="0"/>
        <w:spacing w:after="0" w:line="240" w:lineRule="auto"/>
        <w:rPr>
          <w:rFonts w:ascii="ComicSansMS" w:hAnsi="ComicSansMS" w:cs="ComicSansMS"/>
        </w:rPr>
      </w:pPr>
    </w:p>
    <w:p w:rsidR="00D709E6" w:rsidRDefault="00D709E6" w:rsidP="00D709E6">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Myth: ESL teachers should spend much</w:t>
      </w:r>
    </w:p>
    <w:p w:rsidR="00D709E6" w:rsidRDefault="00D709E6" w:rsidP="00D709E6">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more time with ELs; they do not benefit</w:t>
      </w:r>
    </w:p>
    <w:p w:rsidR="00D709E6" w:rsidRDefault="00D709E6" w:rsidP="00D709E6">
      <w:pPr>
        <w:autoSpaceDE w:val="0"/>
        <w:autoSpaceDN w:val="0"/>
        <w:adjustRightInd w:val="0"/>
        <w:spacing w:after="0" w:line="240" w:lineRule="auto"/>
        <w:rPr>
          <w:rFonts w:ascii="ComicSansMS-Bold" w:hAnsi="ComicSansMS-Bold" w:cs="ComicSansMS-Bold"/>
          <w:b/>
          <w:bCs/>
        </w:rPr>
      </w:pPr>
      <w:r>
        <w:rPr>
          <w:rFonts w:ascii="ComicSansMS-Bold" w:hAnsi="ComicSansMS-Bold" w:cs="ComicSansMS-Bold"/>
          <w:b/>
          <w:bCs/>
        </w:rPr>
        <w:t>from being in a regular class anyway.</w:t>
      </w:r>
    </w:p>
    <w:p w:rsidR="00D709E6" w:rsidRDefault="00D709E6" w:rsidP="00D709E6">
      <w:pPr>
        <w:autoSpaceDE w:val="0"/>
        <w:autoSpaceDN w:val="0"/>
        <w:adjustRightInd w:val="0"/>
        <w:spacing w:after="0" w:line="240" w:lineRule="auto"/>
        <w:rPr>
          <w:rFonts w:ascii="ComicSansMS" w:hAnsi="ComicSansMS" w:cs="ComicSansMS"/>
        </w:rPr>
      </w:pPr>
      <w:r>
        <w:rPr>
          <w:rFonts w:ascii="ComicSansMS" w:hAnsi="ComicSansMS" w:cs="ComicSansMS"/>
        </w:rPr>
        <w:t>- Students can learn language and content</w:t>
      </w:r>
    </w:p>
    <w:p w:rsidR="00D709E6" w:rsidRPr="00E71B1E" w:rsidRDefault="00D709E6" w:rsidP="00D709E6">
      <w:pPr>
        <w:autoSpaceDE w:val="0"/>
        <w:autoSpaceDN w:val="0"/>
        <w:adjustRightInd w:val="0"/>
        <w:spacing w:after="0" w:line="240" w:lineRule="auto"/>
        <w:rPr>
          <w:rFonts w:ascii="ComicSansMS" w:hAnsi="ComicSansMS" w:cs="ComicSansMS"/>
        </w:rPr>
      </w:pPr>
      <w:r>
        <w:rPr>
          <w:rFonts w:ascii="ComicSansMS" w:hAnsi="ComicSansMS" w:cs="ComicSansMS"/>
        </w:rPr>
        <w:t>simultaneously; classroom teachers providing</w:t>
      </w:r>
      <w:r w:rsidR="00E71B1E">
        <w:rPr>
          <w:rFonts w:ascii="ComicSansMS" w:hAnsi="ComicSansMS" w:cs="ComicSansMS"/>
        </w:rPr>
        <w:t xml:space="preserve"> </w:t>
      </w:r>
      <w:r>
        <w:rPr>
          <w:rFonts w:ascii="ComicSansMS" w:hAnsi="ComicSansMS" w:cs="ComicSansMS"/>
        </w:rPr>
        <w:t>comprehensible input is important to</w:t>
      </w:r>
      <w:r w:rsidR="00E71B1E">
        <w:rPr>
          <w:rFonts w:ascii="ComicSansMS" w:hAnsi="ComicSansMS" w:cs="ComicSansMS"/>
        </w:rPr>
        <w:t xml:space="preserve"> </w:t>
      </w:r>
      <w:r>
        <w:rPr>
          <w:rFonts w:ascii="ComicSansMS" w:hAnsi="ComicSansMS" w:cs="ComicSansMS"/>
        </w:rPr>
        <w:t>academic success and to language learning.</w:t>
      </w:r>
    </w:p>
    <w:p w:rsidR="00D709E6" w:rsidRDefault="00D709E6" w:rsidP="00D709E6">
      <w:pPr>
        <w:autoSpaceDE w:val="0"/>
        <w:autoSpaceDN w:val="0"/>
        <w:adjustRightInd w:val="0"/>
        <w:spacing w:after="0" w:line="240" w:lineRule="auto"/>
        <w:rPr>
          <w:rFonts w:ascii="ComicSansMS-Bold" w:hAnsi="ComicSansMS-Bold" w:cs="ComicSansMS-Bold"/>
          <w:b/>
          <w:bCs/>
          <w:color w:val="000000"/>
        </w:rPr>
      </w:pPr>
    </w:p>
    <w:p w:rsidR="00CD1522" w:rsidRDefault="00CD1522" w:rsidP="000278C3">
      <w:pPr>
        <w:rPr>
          <w:rFonts w:ascii="BrushScriptMT" w:hAnsi="BrushScriptMT" w:cs="BrushScriptMT"/>
          <w:i/>
          <w:iCs/>
          <w:color w:val="050403"/>
        </w:rPr>
      </w:pPr>
    </w:p>
    <w:p w:rsidR="00D709E6" w:rsidRDefault="00D709E6" w:rsidP="000278C3">
      <w:pPr>
        <w:rPr>
          <w:rFonts w:ascii="BrushScriptMT" w:hAnsi="BrushScriptMT" w:cs="BrushScriptMT"/>
          <w:i/>
          <w:iCs/>
          <w:color w:val="050403"/>
        </w:rPr>
      </w:pPr>
    </w:p>
    <w:p w:rsidR="00D709E6" w:rsidRDefault="00D709E6" w:rsidP="000278C3">
      <w:pPr>
        <w:rPr>
          <w:rFonts w:ascii="BrushScriptMT" w:hAnsi="BrushScriptMT" w:cs="BrushScriptMT"/>
          <w:i/>
          <w:iCs/>
          <w:color w:val="050403"/>
        </w:rPr>
      </w:pPr>
    </w:p>
    <w:p w:rsidR="00583B9C" w:rsidRPr="00583B9C" w:rsidRDefault="00583B9C" w:rsidP="00583B9C">
      <w:pPr>
        <w:autoSpaceDE w:val="0"/>
        <w:autoSpaceDN w:val="0"/>
        <w:adjustRightInd w:val="0"/>
        <w:spacing w:after="0" w:line="240" w:lineRule="auto"/>
        <w:rPr>
          <w:rFonts w:ascii="BrushScriptMT" w:hAnsi="BrushScriptMT" w:cs="BrushScriptMT"/>
          <w:i/>
          <w:iCs/>
          <w:color w:val="050403"/>
          <w:sz w:val="72"/>
          <w:szCs w:val="72"/>
        </w:rPr>
      </w:pPr>
      <w:r w:rsidRPr="00583B9C">
        <w:rPr>
          <w:rFonts w:ascii="BrushScriptMT" w:hAnsi="BrushScriptMT" w:cs="BrushScriptMT"/>
          <w:i/>
          <w:iCs/>
          <w:color w:val="050403"/>
          <w:sz w:val="72"/>
          <w:szCs w:val="72"/>
        </w:rPr>
        <w:lastRenderedPageBreak/>
        <w:t>Who? How?</w:t>
      </w:r>
    </w:p>
    <w:p w:rsidR="00583B9C" w:rsidRPr="001F4CCD" w:rsidRDefault="00583B9C" w:rsidP="00583B9C">
      <w:pPr>
        <w:spacing w:after="0"/>
        <w:rPr>
          <w:rFonts w:cs="BrushScriptMT"/>
          <w:i/>
          <w:iCs/>
          <w:color w:val="050403"/>
        </w:rPr>
      </w:pPr>
      <w:r w:rsidRPr="001F4CCD">
        <w:rPr>
          <w:rFonts w:cs="BrushScriptMT"/>
          <w:i/>
          <w:iCs/>
          <w:color w:val="050403"/>
        </w:rPr>
        <w:t>A Home Language Survey (HLS) must be</w:t>
      </w:r>
    </w:p>
    <w:p w:rsidR="00D412EB" w:rsidRPr="001F4CCD" w:rsidRDefault="00583B9C" w:rsidP="00D412EB">
      <w:pPr>
        <w:autoSpaceDE w:val="0"/>
        <w:autoSpaceDN w:val="0"/>
        <w:adjustRightInd w:val="0"/>
        <w:spacing w:after="0" w:line="240" w:lineRule="auto"/>
        <w:rPr>
          <w:rFonts w:cs="BrushScriptMT"/>
          <w:i/>
          <w:iCs/>
          <w:color w:val="050403"/>
        </w:rPr>
      </w:pPr>
      <w:r w:rsidRPr="001F4CCD">
        <w:rPr>
          <w:rFonts w:cs="BrushScriptMT"/>
          <w:i/>
          <w:iCs/>
          <w:color w:val="050403"/>
        </w:rPr>
        <w:t>completed for each student registering for</w:t>
      </w:r>
    </w:p>
    <w:p w:rsidR="00D412EB" w:rsidRPr="001F4CCD" w:rsidRDefault="00D412EB" w:rsidP="00D412EB">
      <w:pPr>
        <w:spacing w:after="0"/>
        <w:rPr>
          <w:rFonts w:cs="BrushScriptMT"/>
          <w:i/>
          <w:iCs/>
          <w:color w:val="050403"/>
        </w:rPr>
      </w:pPr>
      <w:r w:rsidRPr="001F4CCD">
        <w:rPr>
          <w:rFonts w:cs="BrushScriptMT"/>
          <w:i/>
          <w:iCs/>
          <w:color w:val="050403"/>
        </w:rPr>
        <w:t>enrollment in an Alabama public school.</w:t>
      </w:r>
    </w:p>
    <w:p w:rsidR="00D412EB" w:rsidRPr="001F4CCD" w:rsidRDefault="00D412EB" w:rsidP="00D412EB">
      <w:pPr>
        <w:spacing w:after="0"/>
        <w:rPr>
          <w:rFonts w:cs="BrushScriptMT"/>
          <w:i/>
          <w:iCs/>
          <w:color w:val="050403"/>
        </w:rPr>
      </w:pPr>
      <w:r w:rsidRPr="001F4CCD">
        <w:rPr>
          <w:rFonts w:cs="BrushScriptMT"/>
          <w:i/>
          <w:iCs/>
          <w:color w:val="050403"/>
        </w:rPr>
        <w:t xml:space="preserve">If any response on the HLS indicates the use of a language other than English by the student or an individual in the home, then assessment must be conducted to determine the student’s English-language proficiency level. </w:t>
      </w:r>
    </w:p>
    <w:p w:rsidR="00D412EB" w:rsidRPr="001F4CCD" w:rsidRDefault="00D412EB" w:rsidP="00D412EB">
      <w:pPr>
        <w:spacing w:after="0"/>
        <w:rPr>
          <w:rFonts w:cs="BrushScriptMT"/>
          <w:i/>
          <w:iCs/>
          <w:color w:val="050403"/>
        </w:rPr>
      </w:pPr>
    </w:p>
    <w:p w:rsidR="00D412EB" w:rsidRPr="001F4CCD" w:rsidRDefault="00D412EB" w:rsidP="00E139CE">
      <w:pPr>
        <w:spacing w:after="0"/>
        <w:rPr>
          <w:rFonts w:cs="BrushScriptMT"/>
          <w:i/>
          <w:iCs/>
          <w:color w:val="050403"/>
        </w:rPr>
      </w:pPr>
      <w:r w:rsidRPr="001F4CCD">
        <w:rPr>
          <w:rFonts w:cs="BrushScriptMT"/>
          <w:i/>
          <w:iCs/>
          <w:color w:val="050403"/>
        </w:rPr>
        <w:t>English Learners (ELs) are assigned a proficiency rating from 1.0 to 6.0 in the domains of listening, speaking, reading, and writing. The EL also receives an overall</w:t>
      </w:r>
      <w:r w:rsidR="00E139CE">
        <w:rPr>
          <w:rFonts w:cs="BrushScriptMT"/>
          <w:i/>
          <w:iCs/>
          <w:color w:val="050403"/>
        </w:rPr>
        <w:t xml:space="preserve"> </w:t>
      </w:r>
      <w:r w:rsidRPr="001F4CCD">
        <w:rPr>
          <w:rFonts w:cs="BrushScriptMT"/>
          <w:i/>
          <w:iCs/>
          <w:color w:val="050403"/>
        </w:rPr>
        <w:t>composite score which is used to determine the amount of time that the EL will receive services from an ESL Resource Teacher.</w:t>
      </w:r>
    </w:p>
    <w:p w:rsidR="00D412EB" w:rsidRPr="001F4CCD" w:rsidRDefault="00D412EB" w:rsidP="00D412EB">
      <w:pPr>
        <w:rPr>
          <w:rFonts w:cs="BrushScriptMT"/>
          <w:i/>
          <w:iCs/>
          <w:color w:val="050403"/>
        </w:rPr>
      </w:pPr>
      <w:r w:rsidRPr="001F4CCD">
        <w:rPr>
          <w:rFonts w:cs="BrushScriptMT"/>
          <w:i/>
          <w:iCs/>
          <w:color w:val="050403"/>
        </w:rPr>
        <w:t>ELs are reassessed each Spring to determine their level of English proficiency. The results of this assessment become available during the summer and dictate the amount of service time the EL will receive the following school year.</w:t>
      </w:r>
    </w:p>
    <w:p w:rsidR="00D412EB" w:rsidRPr="001F4CCD" w:rsidRDefault="00D412EB" w:rsidP="00D412EB">
      <w:pPr>
        <w:rPr>
          <w:rFonts w:cs="BrushScriptMT"/>
          <w:i/>
          <w:iCs/>
          <w:color w:val="050403"/>
        </w:rPr>
      </w:pPr>
      <w:r w:rsidRPr="001F4CCD">
        <w:rPr>
          <w:rFonts w:cs="BrushScriptMT"/>
          <w:i/>
          <w:iCs/>
          <w:color w:val="050403"/>
        </w:rPr>
        <w:t>Once an EL receives an overall score of 4.8 or h</w:t>
      </w:r>
      <w:r w:rsidR="00E71B1E" w:rsidRPr="001F4CCD">
        <w:rPr>
          <w:rFonts w:cs="BrushScriptMT"/>
          <w:i/>
          <w:iCs/>
          <w:color w:val="050403"/>
        </w:rPr>
        <w:t>igher, they no longer receive E</w:t>
      </w:r>
      <w:r w:rsidRPr="001F4CCD">
        <w:rPr>
          <w:rFonts w:cs="BrushScriptMT"/>
          <w:i/>
          <w:iCs/>
          <w:color w:val="050403"/>
        </w:rPr>
        <w:t xml:space="preserve">L services. </w:t>
      </w:r>
      <w:r w:rsidR="00E71B1E" w:rsidRPr="001F4CCD">
        <w:rPr>
          <w:rFonts w:cs="BrushScriptMT"/>
          <w:i/>
          <w:iCs/>
          <w:color w:val="050403"/>
        </w:rPr>
        <w:t>The E</w:t>
      </w:r>
      <w:r w:rsidRPr="001F4CCD">
        <w:rPr>
          <w:rFonts w:cs="BrushScriptMT"/>
          <w:i/>
          <w:iCs/>
          <w:color w:val="050403"/>
        </w:rPr>
        <w:t>L staff monitors the student for two additional years to verify continuing progress.</w:t>
      </w:r>
    </w:p>
    <w:p w:rsidR="00D412EB" w:rsidRDefault="00D412EB" w:rsidP="00D412EB">
      <w:pPr>
        <w:autoSpaceDE w:val="0"/>
        <w:autoSpaceDN w:val="0"/>
        <w:adjustRightInd w:val="0"/>
        <w:spacing w:after="0" w:line="240" w:lineRule="auto"/>
        <w:rPr>
          <w:rFonts w:ascii="BrushScriptMT" w:hAnsi="BrushScriptMT" w:cs="BrushScriptMT"/>
          <w:i/>
          <w:iCs/>
          <w:color w:val="050403"/>
        </w:rPr>
      </w:pPr>
    </w:p>
    <w:p w:rsidR="00D412EB" w:rsidRDefault="00D412EB" w:rsidP="00D412EB">
      <w:pPr>
        <w:autoSpaceDE w:val="0"/>
        <w:autoSpaceDN w:val="0"/>
        <w:adjustRightInd w:val="0"/>
        <w:spacing w:after="0" w:line="240" w:lineRule="auto"/>
        <w:rPr>
          <w:rFonts w:ascii="BrushScriptMT" w:hAnsi="BrushScriptMT" w:cs="BrushScriptMT"/>
          <w:i/>
          <w:iCs/>
          <w:color w:val="050403"/>
        </w:rPr>
      </w:pPr>
    </w:p>
    <w:p w:rsidR="001F4CCD" w:rsidRDefault="001F4CCD" w:rsidP="00D412EB">
      <w:pPr>
        <w:autoSpaceDE w:val="0"/>
        <w:autoSpaceDN w:val="0"/>
        <w:adjustRightInd w:val="0"/>
        <w:spacing w:after="0" w:line="240" w:lineRule="auto"/>
        <w:rPr>
          <w:rFonts w:ascii="BrushScriptMT" w:hAnsi="BrushScriptMT" w:cs="BrushScriptMT"/>
          <w:i/>
          <w:iCs/>
          <w:color w:val="050403"/>
        </w:rPr>
      </w:pPr>
    </w:p>
    <w:p w:rsidR="001F4CCD" w:rsidRDefault="001F4CCD" w:rsidP="00D412EB">
      <w:pPr>
        <w:autoSpaceDE w:val="0"/>
        <w:autoSpaceDN w:val="0"/>
        <w:adjustRightInd w:val="0"/>
        <w:spacing w:after="0" w:line="240" w:lineRule="auto"/>
        <w:rPr>
          <w:rFonts w:ascii="BrushScriptMT" w:hAnsi="BrushScriptMT" w:cs="BrushScriptMT"/>
          <w:i/>
          <w:iCs/>
          <w:color w:val="050403"/>
        </w:rPr>
      </w:pPr>
    </w:p>
    <w:p w:rsidR="001F4CCD" w:rsidRDefault="001F4CCD" w:rsidP="00D412EB">
      <w:pPr>
        <w:autoSpaceDE w:val="0"/>
        <w:autoSpaceDN w:val="0"/>
        <w:adjustRightInd w:val="0"/>
        <w:spacing w:after="0" w:line="240" w:lineRule="auto"/>
        <w:rPr>
          <w:rFonts w:ascii="BrushScriptMT" w:hAnsi="BrushScriptMT" w:cs="BrushScriptMT"/>
          <w:i/>
          <w:iCs/>
          <w:color w:val="050403"/>
        </w:rPr>
      </w:pPr>
    </w:p>
    <w:p w:rsidR="001F4CCD" w:rsidRDefault="001F4CCD" w:rsidP="00D412EB">
      <w:pPr>
        <w:autoSpaceDE w:val="0"/>
        <w:autoSpaceDN w:val="0"/>
        <w:adjustRightInd w:val="0"/>
        <w:spacing w:after="0" w:line="240" w:lineRule="auto"/>
        <w:rPr>
          <w:rFonts w:ascii="BrushScriptMT" w:hAnsi="BrushScriptMT" w:cs="BrushScriptMT"/>
          <w:i/>
          <w:iCs/>
          <w:color w:val="050403"/>
        </w:rPr>
      </w:pPr>
    </w:p>
    <w:p w:rsidR="001F4CCD" w:rsidRDefault="001F4CCD" w:rsidP="00D412EB">
      <w:pPr>
        <w:autoSpaceDE w:val="0"/>
        <w:autoSpaceDN w:val="0"/>
        <w:adjustRightInd w:val="0"/>
        <w:spacing w:after="0" w:line="240" w:lineRule="auto"/>
        <w:rPr>
          <w:rFonts w:ascii="BrushScriptMT" w:hAnsi="BrushScriptMT" w:cs="BrushScriptMT"/>
          <w:i/>
          <w:iCs/>
          <w:color w:val="050403"/>
        </w:rPr>
      </w:pPr>
    </w:p>
    <w:p w:rsidR="00E139CE" w:rsidRDefault="00E139CE" w:rsidP="00D412EB">
      <w:pPr>
        <w:autoSpaceDE w:val="0"/>
        <w:autoSpaceDN w:val="0"/>
        <w:adjustRightInd w:val="0"/>
        <w:spacing w:after="0" w:line="240" w:lineRule="auto"/>
        <w:rPr>
          <w:rFonts w:ascii="BrushScriptMT" w:hAnsi="BrushScriptMT" w:cs="BrushScriptMT"/>
          <w:i/>
          <w:iCs/>
          <w:color w:val="050403"/>
        </w:rPr>
      </w:pPr>
    </w:p>
    <w:p w:rsidR="00E139CE" w:rsidRDefault="00E139CE" w:rsidP="00D412EB">
      <w:pPr>
        <w:autoSpaceDE w:val="0"/>
        <w:autoSpaceDN w:val="0"/>
        <w:adjustRightInd w:val="0"/>
        <w:spacing w:after="0" w:line="240" w:lineRule="auto"/>
        <w:rPr>
          <w:rFonts w:ascii="BrushScriptMT" w:hAnsi="BrushScriptMT" w:cs="BrushScriptMT"/>
          <w:i/>
          <w:iCs/>
          <w:color w:val="050403"/>
        </w:rPr>
      </w:pPr>
    </w:p>
    <w:p w:rsidR="00E139CE" w:rsidRDefault="00E139CE" w:rsidP="00D412EB">
      <w:pPr>
        <w:autoSpaceDE w:val="0"/>
        <w:autoSpaceDN w:val="0"/>
        <w:adjustRightInd w:val="0"/>
        <w:spacing w:after="0" w:line="240" w:lineRule="auto"/>
        <w:rPr>
          <w:rFonts w:ascii="BrushScriptMT" w:hAnsi="BrushScriptMT" w:cs="BrushScriptMT"/>
          <w:i/>
          <w:iCs/>
          <w:color w:val="050403"/>
        </w:rPr>
      </w:pPr>
    </w:p>
    <w:p w:rsidR="00D412EB" w:rsidRDefault="00D412EB" w:rsidP="00D412EB">
      <w:pPr>
        <w:autoSpaceDE w:val="0"/>
        <w:autoSpaceDN w:val="0"/>
        <w:adjustRightInd w:val="0"/>
        <w:spacing w:after="0" w:line="240" w:lineRule="auto"/>
        <w:rPr>
          <w:rFonts w:ascii="BrushScriptMT" w:hAnsi="BrushScriptMT" w:cs="BrushScriptMT"/>
          <w:i/>
          <w:iCs/>
          <w:color w:val="050403"/>
        </w:rPr>
      </w:pPr>
    </w:p>
    <w:p w:rsidR="00D412EB" w:rsidRDefault="00D412EB" w:rsidP="00D412EB">
      <w:pPr>
        <w:autoSpaceDE w:val="0"/>
        <w:autoSpaceDN w:val="0"/>
        <w:adjustRightInd w:val="0"/>
        <w:spacing w:after="0" w:line="240" w:lineRule="auto"/>
        <w:rPr>
          <w:rFonts w:ascii="BrushScriptMT" w:hAnsi="BrushScriptMT" w:cs="BrushScriptMT"/>
          <w:i/>
          <w:iCs/>
          <w:color w:val="050403"/>
        </w:rPr>
      </w:pPr>
    </w:p>
    <w:p w:rsidR="00D412EB" w:rsidRPr="00D412EB" w:rsidRDefault="00D412EB" w:rsidP="00D412EB">
      <w:pPr>
        <w:autoSpaceDE w:val="0"/>
        <w:autoSpaceDN w:val="0"/>
        <w:adjustRightInd w:val="0"/>
        <w:spacing w:after="0" w:line="240" w:lineRule="auto"/>
        <w:rPr>
          <w:rFonts w:ascii="BrushScriptMT" w:hAnsi="BrushScriptMT" w:cs="BrushScriptMT"/>
          <w:b/>
          <w:i/>
          <w:iCs/>
          <w:color w:val="050403"/>
          <w:sz w:val="40"/>
          <w:szCs w:val="40"/>
          <w:u w:val="single"/>
        </w:rPr>
      </w:pPr>
      <w:r w:rsidRPr="00D412EB">
        <w:rPr>
          <w:rFonts w:ascii="BrushScriptMT" w:hAnsi="BrushScriptMT" w:cs="BrushScriptMT"/>
          <w:b/>
          <w:i/>
          <w:iCs/>
          <w:color w:val="050403"/>
          <w:sz w:val="40"/>
          <w:szCs w:val="40"/>
          <w:u w:val="single"/>
        </w:rPr>
        <w:t>Sheltered Instruction</w:t>
      </w:r>
    </w:p>
    <w:p w:rsidR="00D412EB" w:rsidRDefault="00D412EB" w:rsidP="00D412EB">
      <w:pPr>
        <w:autoSpaceDE w:val="0"/>
        <w:autoSpaceDN w:val="0"/>
        <w:adjustRightInd w:val="0"/>
        <w:spacing w:after="0" w:line="240" w:lineRule="auto"/>
        <w:rPr>
          <w:rFonts w:ascii="BrushScriptMT" w:hAnsi="BrushScriptMT" w:cs="BrushScriptMT"/>
          <w:i/>
          <w:iCs/>
          <w:color w:val="050403"/>
        </w:rPr>
      </w:pP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Bold" w:hAnsi="ComicSansMS-Bold" w:cs="ComicSansMS-Bold"/>
          <w:b/>
          <w:bCs/>
          <w:sz w:val="20"/>
          <w:szCs w:val="20"/>
          <w:u w:val="single"/>
        </w:rPr>
        <w:t>Preparation</w:t>
      </w:r>
      <w:r w:rsidRPr="001F4CCD">
        <w:rPr>
          <w:rFonts w:ascii="ComicSansMS" w:hAnsi="ComicSansMS" w:cs="ComicSansMS"/>
          <w:sz w:val="20"/>
          <w:szCs w:val="20"/>
          <w:u w:val="single"/>
        </w:rPr>
        <w:t>:</w:t>
      </w:r>
      <w:r w:rsidRPr="001F4CCD">
        <w:rPr>
          <w:rFonts w:ascii="ComicSansMS" w:hAnsi="ComicSansMS" w:cs="ComicSansMS"/>
          <w:sz w:val="20"/>
          <w:szCs w:val="20"/>
        </w:rPr>
        <w:t xml:space="preserve"> clearly identify objectives /</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 w:hAnsi="ComicSansMS" w:cs="ComicSansMS"/>
          <w:sz w:val="20"/>
          <w:szCs w:val="20"/>
        </w:rPr>
        <w:t>differentiate instruction / utilize meaningful</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 w:hAnsi="ComicSansMS" w:cs="ComicSansMS"/>
          <w:sz w:val="20"/>
          <w:szCs w:val="20"/>
        </w:rPr>
        <w:t>activities and supplementary materials</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Bold" w:hAnsi="ComicSansMS-Bold" w:cs="ComicSansMS-Bold"/>
          <w:b/>
          <w:bCs/>
          <w:sz w:val="20"/>
          <w:szCs w:val="20"/>
          <w:u w:val="single"/>
        </w:rPr>
        <w:t>Building Background</w:t>
      </w:r>
      <w:r w:rsidRPr="001F4CCD">
        <w:rPr>
          <w:rFonts w:ascii="ComicSansMS" w:hAnsi="ComicSansMS" w:cs="ComicSansMS"/>
          <w:sz w:val="20"/>
          <w:szCs w:val="20"/>
          <w:u w:val="single"/>
        </w:rPr>
        <w:t>:</w:t>
      </w:r>
      <w:r w:rsidRPr="001F4CCD">
        <w:rPr>
          <w:rFonts w:ascii="ComicSansMS" w:hAnsi="ComicSansMS" w:cs="ComicSansMS"/>
          <w:sz w:val="20"/>
          <w:szCs w:val="20"/>
        </w:rPr>
        <w:t xml:space="preserve"> link concepts to past</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 w:hAnsi="ComicSansMS" w:cs="ComicSansMS"/>
          <w:sz w:val="20"/>
          <w:szCs w:val="20"/>
        </w:rPr>
        <w:t>experience (but don’t assume prior knowledge) /emphasize key vocabulary</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Bold" w:hAnsi="ComicSansMS-Bold" w:cs="ComicSansMS-Bold"/>
          <w:b/>
          <w:bCs/>
          <w:sz w:val="20"/>
          <w:szCs w:val="20"/>
          <w:u w:val="single"/>
        </w:rPr>
        <w:t>Comprehensible Input</w:t>
      </w:r>
      <w:r w:rsidRPr="001F4CCD">
        <w:rPr>
          <w:rFonts w:ascii="ComicSansMS" w:hAnsi="ComicSansMS" w:cs="ComicSansMS"/>
          <w:sz w:val="20"/>
          <w:szCs w:val="20"/>
        </w:rPr>
        <w:t xml:space="preserve">: offer clear </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 w:hAnsi="ComicSansMS" w:cs="ComicSansMS"/>
          <w:sz w:val="20"/>
          <w:szCs w:val="20"/>
        </w:rPr>
        <w:t xml:space="preserve">explanations and appropriate speech level / </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 w:hAnsi="ComicSansMS" w:cs="ComicSansMS"/>
          <w:sz w:val="20"/>
          <w:szCs w:val="20"/>
        </w:rPr>
        <w:t xml:space="preserve">incorporate a variety of techniques to make </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 w:hAnsi="ComicSansMS" w:cs="ComicSansMS"/>
          <w:sz w:val="20"/>
          <w:szCs w:val="20"/>
        </w:rPr>
        <w:t>concepts clear</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Bold" w:hAnsi="ComicSansMS-Bold" w:cs="ComicSansMS-Bold"/>
          <w:b/>
          <w:bCs/>
          <w:sz w:val="20"/>
          <w:szCs w:val="20"/>
          <w:u w:val="single"/>
        </w:rPr>
        <w:t>Strategies</w:t>
      </w:r>
      <w:r w:rsidRPr="001F4CCD">
        <w:rPr>
          <w:rFonts w:ascii="ComicSansMS" w:hAnsi="ComicSansMS" w:cs="ComicSansMS"/>
          <w:sz w:val="20"/>
          <w:szCs w:val="20"/>
          <w:u w:val="single"/>
        </w:rPr>
        <w:t>:</w:t>
      </w:r>
      <w:r w:rsidRPr="001F4CCD">
        <w:rPr>
          <w:rFonts w:ascii="ComicSansMS" w:hAnsi="ComicSansMS" w:cs="ComicSansMS"/>
          <w:sz w:val="20"/>
          <w:szCs w:val="20"/>
        </w:rPr>
        <w:t xml:space="preserve"> use scaffolding techniques / employ</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 w:hAnsi="ComicSansMS" w:cs="ComicSansMS"/>
          <w:sz w:val="20"/>
          <w:szCs w:val="20"/>
        </w:rPr>
        <w:t>a variety of questions</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Bold" w:hAnsi="ComicSansMS-Bold" w:cs="ComicSansMS-Bold"/>
          <w:b/>
          <w:bCs/>
          <w:sz w:val="20"/>
          <w:szCs w:val="20"/>
          <w:u w:val="single"/>
        </w:rPr>
        <w:t>Interaction</w:t>
      </w:r>
      <w:r w:rsidRPr="001F4CCD">
        <w:rPr>
          <w:rFonts w:ascii="ComicSansMS" w:hAnsi="ComicSansMS" w:cs="ComicSansMS"/>
          <w:sz w:val="20"/>
          <w:szCs w:val="20"/>
          <w:u w:val="single"/>
        </w:rPr>
        <w:t>:</w:t>
      </w:r>
      <w:r w:rsidRPr="001F4CCD">
        <w:rPr>
          <w:rFonts w:ascii="ComicSansMS" w:hAnsi="ComicSansMS" w:cs="ComicSansMS"/>
          <w:sz w:val="20"/>
          <w:szCs w:val="20"/>
        </w:rPr>
        <w:t xml:space="preserve"> provide opportunity for discussion</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 w:hAnsi="ComicSansMS" w:cs="ComicSansMS"/>
          <w:sz w:val="20"/>
          <w:szCs w:val="20"/>
        </w:rPr>
        <w:t>and clarification / allow sufficient wait time /</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 w:hAnsi="ComicSansMS" w:cs="ComicSansMS"/>
          <w:sz w:val="20"/>
          <w:szCs w:val="20"/>
        </w:rPr>
        <w:t>try different student groupings</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Bold" w:hAnsi="ComicSansMS-Bold" w:cs="ComicSansMS-Bold"/>
          <w:b/>
          <w:bCs/>
          <w:sz w:val="20"/>
          <w:szCs w:val="20"/>
          <w:u w:val="single"/>
        </w:rPr>
        <w:t>Practice/Application</w:t>
      </w:r>
      <w:r w:rsidRPr="001F4CCD">
        <w:rPr>
          <w:rFonts w:ascii="ComicSansMS" w:hAnsi="ComicSansMS" w:cs="ComicSansMS"/>
          <w:sz w:val="20"/>
          <w:szCs w:val="20"/>
          <w:u w:val="single"/>
        </w:rPr>
        <w:t>:</w:t>
      </w:r>
      <w:r w:rsidRPr="001F4CCD">
        <w:rPr>
          <w:rFonts w:ascii="ComicSansMS" w:hAnsi="ComicSansMS" w:cs="ComicSansMS"/>
          <w:sz w:val="20"/>
          <w:szCs w:val="20"/>
        </w:rPr>
        <w:t xml:space="preserve"> provide hands-on time and chances to apply learning / integrate all</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 w:hAnsi="ComicSansMS" w:cs="ComicSansMS"/>
          <w:sz w:val="20"/>
          <w:szCs w:val="20"/>
        </w:rPr>
        <w:t>language skills (listen / speak / read / write)</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Bold" w:hAnsi="ComicSansMS-Bold" w:cs="ComicSansMS-Bold"/>
          <w:b/>
          <w:bCs/>
          <w:sz w:val="20"/>
          <w:szCs w:val="20"/>
          <w:u w:val="single"/>
        </w:rPr>
        <w:t>Lesson Delivery</w:t>
      </w:r>
      <w:r w:rsidRPr="001F4CCD">
        <w:rPr>
          <w:rFonts w:ascii="ComicSansMS" w:hAnsi="ComicSansMS" w:cs="ComicSansMS"/>
          <w:sz w:val="20"/>
          <w:szCs w:val="20"/>
          <w:u w:val="single"/>
        </w:rPr>
        <w:t>:</w:t>
      </w:r>
      <w:r w:rsidRPr="001F4CCD">
        <w:rPr>
          <w:rFonts w:ascii="ComicSansMS" w:hAnsi="ComicSansMS" w:cs="ComicSansMS"/>
          <w:sz w:val="20"/>
          <w:szCs w:val="20"/>
        </w:rPr>
        <w:t xml:space="preserve"> clearly support objectives /</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 w:hAnsi="ComicSansMS" w:cs="ComicSansMS"/>
          <w:sz w:val="20"/>
          <w:szCs w:val="20"/>
        </w:rPr>
        <w:t>maximize student engagement / appropriately</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 w:hAnsi="ComicSansMS" w:cs="ComicSansMS"/>
          <w:sz w:val="20"/>
          <w:szCs w:val="20"/>
        </w:rPr>
        <w:t>pace the lesson to the student’s ability level</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Bold" w:hAnsi="ComicSansMS-Bold" w:cs="ComicSansMS-Bold"/>
          <w:b/>
          <w:bCs/>
          <w:sz w:val="20"/>
          <w:szCs w:val="20"/>
          <w:u w:val="single"/>
        </w:rPr>
        <w:t>Review/Assessment</w:t>
      </w:r>
      <w:r w:rsidRPr="001F4CCD">
        <w:rPr>
          <w:rFonts w:ascii="ComicSansMS" w:hAnsi="ComicSansMS" w:cs="ComicSansMS"/>
          <w:sz w:val="20"/>
          <w:szCs w:val="20"/>
          <w:u w:val="single"/>
        </w:rPr>
        <w:t>:</w:t>
      </w:r>
      <w:r w:rsidRPr="001F4CCD">
        <w:rPr>
          <w:rFonts w:ascii="ComicSansMS" w:hAnsi="ComicSansMS" w:cs="ComicSansMS"/>
          <w:sz w:val="20"/>
          <w:szCs w:val="20"/>
        </w:rPr>
        <w:t xml:space="preserve"> comprehensive review of</w:t>
      </w:r>
    </w:p>
    <w:p w:rsidR="00D412EB" w:rsidRPr="001F4CCD" w:rsidRDefault="00D412EB" w:rsidP="00D412EB">
      <w:pPr>
        <w:autoSpaceDE w:val="0"/>
        <w:autoSpaceDN w:val="0"/>
        <w:adjustRightInd w:val="0"/>
        <w:spacing w:after="120" w:line="240" w:lineRule="auto"/>
        <w:rPr>
          <w:rFonts w:ascii="ComicSansMS" w:hAnsi="ComicSansMS" w:cs="ComicSansMS"/>
          <w:sz w:val="20"/>
          <w:szCs w:val="20"/>
        </w:rPr>
      </w:pPr>
      <w:r w:rsidRPr="001F4CCD">
        <w:rPr>
          <w:rFonts w:ascii="ComicSansMS" w:hAnsi="ComicSansMS" w:cs="ComicSansMS"/>
          <w:sz w:val="20"/>
          <w:szCs w:val="20"/>
        </w:rPr>
        <w:t>vocabulary and key concepts / regular feedback</w:t>
      </w:r>
    </w:p>
    <w:p w:rsidR="00583B9C" w:rsidRDefault="00D412EB" w:rsidP="00D412EB">
      <w:pPr>
        <w:spacing w:after="120"/>
        <w:rPr>
          <w:rFonts w:ascii="ComicSansMS" w:hAnsi="ComicSansMS" w:cs="ComicSansMS"/>
          <w:sz w:val="20"/>
          <w:szCs w:val="20"/>
        </w:rPr>
      </w:pPr>
      <w:r w:rsidRPr="001F4CCD">
        <w:rPr>
          <w:rFonts w:ascii="ComicSansMS" w:hAnsi="ComicSansMS" w:cs="ComicSansMS"/>
          <w:sz w:val="20"/>
          <w:szCs w:val="20"/>
        </w:rPr>
        <w:t>/ use of informal and authentic assessments</w:t>
      </w:r>
    </w:p>
    <w:p w:rsidR="00D412EB" w:rsidRDefault="00D412EB" w:rsidP="00D412EB">
      <w:pPr>
        <w:spacing w:after="120"/>
        <w:rPr>
          <w:rFonts w:ascii="ComicSansMS" w:hAnsi="ComicSansMS" w:cs="ComicSansMS"/>
          <w:sz w:val="20"/>
          <w:szCs w:val="20"/>
        </w:rPr>
      </w:pPr>
    </w:p>
    <w:p w:rsidR="00D412EB" w:rsidRDefault="00D412EB" w:rsidP="00D412EB">
      <w:pPr>
        <w:spacing w:after="120"/>
        <w:rPr>
          <w:rFonts w:ascii="ComicSansMS" w:hAnsi="ComicSansMS" w:cs="ComicSansMS"/>
          <w:sz w:val="20"/>
          <w:szCs w:val="20"/>
        </w:rPr>
      </w:pPr>
    </w:p>
    <w:p w:rsidR="00D412EB" w:rsidRDefault="00D412EB" w:rsidP="00D412EB">
      <w:pPr>
        <w:spacing w:after="120"/>
        <w:rPr>
          <w:rFonts w:ascii="ComicSansMS" w:hAnsi="ComicSansMS" w:cs="ComicSansMS"/>
          <w:sz w:val="20"/>
          <w:szCs w:val="20"/>
        </w:rPr>
      </w:pPr>
    </w:p>
    <w:p w:rsidR="00E139CE" w:rsidRDefault="00E139CE" w:rsidP="00D412EB">
      <w:pPr>
        <w:spacing w:after="120"/>
        <w:rPr>
          <w:rFonts w:ascii="ComicSansMS" w:hAnsi="ComicSansMS" w:cs="ComicSansMS"/>
          <w:sz w:val="20"/>
          <w:szCs w:val="20"/>
        </w:rPr>
      </w:pPr>
      <w:bookmarkStart w:id="0" w:name="_GoBack"/>
      <w:bookmarkEnd w:id="0"/>
    </w:p>
    <w:p w:rsidR="001F4CCD" w:rsidRDefault="001F4CCD" w:rsidP="00D412EB">
      <w:pPr>
        <w:spacing w:after="120"/>
        <w:rPr>
          <w:rFonts w:ascii="ComicSansMS" w:hAnsi="ComicSansMS" w:cs="ComicSansMS"/>
          <w:sz w:val="20"/>
          <w:szCs w:val="20"/>
        </w:rPr>
      </w:pPr>
    </w:p>
    <w:p w:rsidR="00D412EB" w:rsidRPr="00D412EB" w:rsidRDefault="00D412EB" w:rsidP="00D412EB">
      <w:pPr>
        <w:spacing w:after="120"/>
        <w:rPr>
          <w:rFonts w:ascii="BrushScriptMT" w:hAnsi="BrushScriptMT" w:cs="BrushScriptMT"/>
          <w:b/>
          <w:i/>
          <w:iCs/>
          <w:color w:val="050403"/>
          <w:sz w:val="48"/>
          <w:szCs w:val="48"/>
          <w:u w:val="single"/>
        </w:rPr>
      </w:pPr>
      <w:r w:rsidRPr="00D412EB">
        <w:rPr>
          <w:rFonts w:ascii="BrushScriptMT" w:hAnsi="BrushScriptMT" w:cs="BrushScriptMT"/>
          <w:b/>
          <w:i/>
          <w:iCs/>
          <w:color w:val="050403"/>
          <w:sz w:val="48"/>
          <w:szCs w:val="48"/>
          <w:u w:val="single"/>
        </w:rPr>
        <w:t>Accommodations</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Assign a buddy and seat in front of class</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Give brief, clear instructions/directions</w:t>
      </w:r>
    </w:p>
    <w:p w:rsidR="00D412EB" w:rsidRPr="00D412EB" w:rsidRDefault="00E71B1E" w:rsidP="00D412EB">
      <w:pPr>
        <w:spacing w:after="120"/>
        <w:rPr>
          <w:rFonts w:ascii="BrushScriptMT" w:hAnsi="BrushScriptMT" w:cs="BrushScriptMT"/>
          <w:i/>
          <w:iCs/>
          <w:color w:val="050403"/>
        </w:rPr>
      </w:pPr>
      <w:r>
        <w:rPr>
          <w:rFonts w:ascii="BrushScriptMT" w:hAnsi="BrushScriptMT" w:cs="BrushScriptMT"/>
          <w:i/>
          <w:iCs/>
          <w:color w:val="050403"/>
        </w:rPr>
        <w:t>- Use visuals {</w:t>
      </w:r>
      <w:proofErr w:type="spellStart"/>
      <w:r w:rsidRPr="00D412EB">
        <w:rPr>
          <w:rFonts w:ascii="BrushScriptMT" w:hAnsi="BrushScriptMT" w:cs="BrushScriptMT"/>
          <w:i/>
          <w:iCs/>
          <w:color w:val="050403"/>
        </w:rPr>
        <w:t>realia</w:t>
      </w:r>
      <w:proofErr w:type="spellEnd"/>
      <w:r w:rsidRPr="00D412EB">
        <w:rPr>
          <w:rFonts w:ascii="BrushScriptMT" w:hAnsi="BrushScriptMT" w:cs="BrushScriptMT"/>
          <w:i/>
          <w:iCs/>
          <w:color w:val="050403"/>
        </w:rPr>
        <w:t>,</w:t>
      </w:r>
      <w:r>
        <w:rPr>
          <w:rFonts w:ascii="BrushScriptMT" w:hAnsi="BrushScriptMT" w:cs="BrushScriptMT"/>
          <w:i/>
          <w:iCs/>
          <w:color w:val="050403"/>
        </w:rPr>
        <w:t xml:space="preserve"> (</w:t>
      </w:r>
      <w:r>
        <w:rPr>
          <w:rFonts w:ascii="Arial" w:hAnsi="Arial" w:cs="Arial"/>
          <w:color w:val="222222"/>
          <w:shd w:val="clear" w:color="auto" w:fill="FFFFFF"/>
        </w:rPr>
        <w:t>objects and material from everyday life)</w:t>
      </w:r>
      <w:r>
        <w:rPr>
          <w:rFonts w:ascii="BrushScriptMT" w:hAnsi="BrushScriptMT" w:cs="BrushScriptMT"/>
          <w:i/>
          <w:iCs/>
          <w:color w:val="050403"/>
        </w:rPr>
        <w:t xml:space="preserve"> graphic organizers, etc.}</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Provide many hands-on activities</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Highlight &amp; pre-teach vocabulary</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Allow errors in speaking and writing</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Activate prior knowledge</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Accept writing in first language</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Reduce key vocabulary and simplify definitions</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Adapt homework</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Encourage participation at any level</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Limit amount of work to essential information</w:t>
      </w:r>
      <w:r w:rsidR="00E139CE">
        <w:rPr>
          <w:rFonts w:ascii="BrushScriptMT" w:hAnsi="BrushScriptMT" w:cs="BrushScriptMT"/>
          <w:i/>
          <w:iCs/>
          <w:color w:val="050403"/>
        </w:rPr>
        <w:t xml:space="preserve"> </w:t>
      </w:r>
      <w:r w:rsidRPr="00D412EB">
        <w:rPr>
          <w:rFonts w:ascii="BrushScriptMT" w:hAnsi="BrushScriptMT" w:cs="BrushScriptMT"/>
          <w:i/>
          <w:iCs/>
          <w:color w:val="050403"/>
        </w:rPr>
        <w:t>through demonstration (drawings, etc.)</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Allow extra time</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Allow use of translation dictionaries</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Rephrase questions / directions</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Provide study guides / outlines with key terms</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Provide DVD and/or books on CD</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Use reduced text, avoid dense print</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Use graphic organizers</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Offer word banks</w:t>
      </w:r>
    </w:p>
    <w:p w:rsidR="00D412EB"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Use print rather than cursive</w:t>
      </w:r>
    </w:p>
    <w:p w:rsidR="00874109" w:rsidRPr="00D412EB" w:rsidRDefault="00D412EB" w:rsidP="00D412EB">
      <w:pPr>
        <w:spacing w:after="120"/>
        <w:rPr>
          <w:rFonts w:ascii="BrushScriptMT" w:hAnsi="BrushScriptMT" w:cs="BrushScriptMT"/>
          <w:i/>
          <w:iCs/>
          <w:color w:val="050403"/>
        </w:rPr>
      </w:pPr>
      <w:r w:rsidRPr="00D412EB">
        <w:rPr>
          <w:rFonts w:ascii="BrushScriptMT" w:hAnsi="BrushScriptMT" w:cs="BrushScriptMT"/>
          <w:i/>
          <w:iCs/>
          <w:color w:val="050403"/>
        </w:rPr>
        <w:t>- Post homework and assignments / due dates</w:t>
      </w:r>
    </w:p>
    <w:sectPr w:rsidR="00874109" w:rsidRPr="00D412EB" w:rsidSect="00D412EB">
      <w:pgSz w:w="15840" w:h="12240" w:orient="landscape"/>
      <w:pgMar w:top="540" w:right="450" w:bottom="540" w:left="81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BrushScript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17429B"/>
    <w:multiLevelType w:val="hybridMultilevel"/>
    <w:tmpl w:val="4CE21104"/>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C3"/>
    <w:rsid w:val="000278C3"/>
    <w:rsid w:val="001F4CCD"/>
    <w:rsid w:val="00271B36"/>
    <w:rsid w:val="00574030"/>
    <w:rsid w:val="00583B9C"/>
    <w:rsid w:val="00652903"/>
    <w:rsid w:val="00874109"/>
    <w:rsid w:val="00B315F1"/>
    <w:rsid w:val="00B56ADA"/>
    <w:rsid w:val="00BB2767"/>
    <w:rsid w:val="00CD1522"/>
    <w:rsid w:val="00D412EB"/>
    <w:rsid w:val="00D709E6"/>
    <w:rsid w:val="00E139CE"/>
    <w:rsid w:val="00E7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F297"/>
  <w15:chartTrackingRefBased/>
  <w15:docId w15:val="{612539E5-8471-4DAA-B42D-4992F057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315F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1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Jackson</dc:creator>
  <cp:keywords/>
  <dc:description/>
  <cp:lastModifiedBy>Christy Jackson</cp:lastModifiedBy>
  <cp:revision>3</cp:revision>
  <cp:lastPrinted>2016-07-28T19:34:00Z</cp:lastPrinted>
  <dcterms:created xsi:type="dcterms:W3CDTF">2016-07-21T16:40:00Z</dcterms:created>
  <dcterms:modified xsi:type="dcterms:W3CDTF">2016-07-28T19:34:00Z</dcterms:modified>
</cp:coreProperties>
</file>